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AEF"/>
  <w:body>
    <w:p>
      <w:pPr>
        <w:jc w:val="center"/>
        <w:rPr>
          <w:rFonts w:hint="eastAsia"/>
          <w:sz w:val="32"/>
          <w:szCs w:val="40"/>
          <w:lang w:val="en-US" w:eastAsia="zh-CN"/>
        </w:rPr>
      </w:pPr>
      <w:r>
        <w:rPr>
          <w:rFonts w:hint="eastAsia"/>
          <w:sz w:val="32"/>
          <w:szCs w:val="40"/>
        </w:rPr>
        <w:t>2023年</w:t>
      </w:r>
      <w:r>
        <w:rPr>
          <w:rFonts w:hint="eastAsia"/>
          <w:sz w:val="32"/>
          <w:szCs w:val="40"/>
          <w:lang w:val="en-US" w:eastAsia="zh-CN"/>
        </w:rPr>
        <w:t>吉首大学物联网竞赛暨</w:t>
      </w:r>
    </w:p>
    <w:p>
      <w:pPr>
        <w:jc w:val="center"/>
        <w:rPr>
          <w:rFonts w:hint="eastAsia"/>
          <w:sz w:val="32"/>
          <w:szCs w:val="40"/>
        </w:rPr>
      </w:pPr>
      <w:r>
        <w:rPr>
          <w:rFonts w:hint="eastAsia"/>
          <w:sz w:val="32"/>
          <w:szCs w:val="40"/>
        </w:rPr>
        <w:t>湖南省第</w:t>
      </w:r>
      <w:r>
        <w:rPr>
          <w:rFonts w:hint="eastAsia"/>
          <w:sz w:val="32"/>
          <w:szCs w:val="40"/>
          <w:lang w:val="en-US" w:eastAsia="zh-CN"/>
        </w:rPr>
        <w:t>七</w:t>
      </w:r>
      <w:r>
        <w:rPr>
          <w:rFonts w:hint="eastAsia"/>
          <w:sz w:val="32"/>
          <w:szCs w:val="40"/>
        </w:rPr>
        <w:t>届大学生</w:t>
      </w:r>
      <w:r>
        <w:rPr>
          <w:rFonts w:hint="eastAsia"/>
          <w:sz w:val="32"/>
          <w:szCs w:val="40"/>
          <w:lang w:val="en-US" w:eastAsia="zh-CN"/>
        </w:rPr>
        <w:t>物联网应用创新设计</w:t>
      </w:r>
      <w:r>
        <w:rPr>
          <w:rFonts w:hint="eastAsia"/>
          <w:sz w:val="32"/>
          <w:szCs w:val="40"/>
        </w:rPr>
        <w:t>竞赛</w:t>
      </w:r>
      <w:r>
        <w:rPr>
          <w:rFonts w:hint="eastAsia"/>
          <w:sz w:val="32"/>
          <w:szCs w:val="40"/>
          <w:lang w:val="en-US" w:eastAsia="zh-CN"/>
        </w:rPr>
        <w:t>选拔</w:t>
      </w:r>
      <w:r>
        <w:rPr>
          <w:rFonts w:hint="eastAsia"/>
          <w:sz w:val="32"/>
          <w:szCs w:val="40"/>
        </w:rPr>
        <w:t>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各</w:t>
      </w:r>
      <w:r>
        <w:rPr>
          <w:rFonts w:hint="eastAsia" w:ascii="仿宋" w:hAnsi="仿宋" w:eastAsia="仿宋" w:cs="仿宋"/>
          <w:sz w:val="24"/>
          <w:szCs w:val="24"/>
        </w:rPr>
        <w:t>学院</w:t>
      </w:r>
      <w:r>
        <w:rPr>
          <w:rFonts w:hint="eastAsia" w:ascii="仿宋" w:hAnsi="仿宋" w:eastAsia="仿宋" w:cs="仿宋"/>
          <w:sz w:val="24"/>
          <w:szCs w:val="24"/>
          <w:lang w:val="en-US" w:eastAsia="zh-CN"/>
        </w:rPr>
        <w:t>及相关单位</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为进一步推动高等学校人才培养模式和实践教学的改革，</w:t>
      </w:r>
      <w:r>
        <w:rPr>
          <w:rFonts w:hint="eastAsia" w:ascii="仿宋" w:hAnsi="仿宋" w:eastAsia="仿宋" w:cs="仿宋"/>
          <w:sz w:val="24"/>
          <w:szCs w:val="24"/>
          <w:lang w:val="en-US" w:eastAsia="zh-CN"/>
        </w:rPr>
        <w:t>提升大学生物联网应用和设计开发水平，</w:t>
      </w:r>
      <w:r>
        <w:rPr>
          <w:rFonts w:hint="eastAsia" w:ascii="仿宋" w:hAnsi="仿宋" w:eastAsia="仿宋" w:cs="仿宋"/>
          <w:sz w:val="24"/>
          <w:szCs w:val="24"/>
        </w:rPr>
        <w:t>激发大学生</w:t>
      </w:r>
      <w:r>
        <w:rPr>
          <w:rFonts w:hint="eastAsia" w:ascii="仿宋" w:hAnsi="仿宋" w:eastAsia="仿宋" w:cs="仿宋"/>
          <w:sz w:val="24"/>
          <w:szCs w:val="24"/>
          <w:lang w:val="en-US" w:eastAsia="zh-CN"/>
        </w:rPr>
        <w:t>对物联网应用和设计开发的</w:t>
      </w:r>
      <w:r>
        <w:rPr>
          <w:rFonts w:hint="eastAsia" w:ascii="仿宋" w:hAnsi="仿宋" w:eastAsia="仿宋" w:cs="仿宋"/>
          <w:sz w:val="24"/>
          <w:szCs w:val="24"/>
        </w:rPr>
        <w:t>兴趣，提高学生综合运用基础知识进行</w:t>
      </w:r>
      <w:r>
        <w:rPr>
          <w:rFonts w:hint="eastAsia" w:ascii="仿宋" w:hAnsi="仿宋" w:eastAsia="仿宋" w:cs="仿宋"/>
          <w:sz w:val="24"/>
          <w:szCs w:val="24"/>
          <w:lang w:val="en-US" w:eastAsia="zh-CN"/>
        </w:rPr>
        <w:t>物联网应用和设计开发</w:t>
      </w:r>
      <w:r>
        <w:rPr>
          <w:rFonts w:hint="eastAsia" w:ascii="仿宋" w:hAnsi="仿宋" w:eastAsia="仿宋" w:cs="仿宋"/>
          <w:sz w:val="24"/>
          <w:szCs w:val="24"/>
        </w:rPr>
        <w:t>的能力，提高大学生计算机软硬件系统的开发水平，培养大学生的创新能力和团队合作精神，特举办2023年吉首大学</w:t>
      </w:r>
      <w:r>
        <w:rPr>
          <w:rFonts w:hint="eastAsia" w:ascii="仿宋" w:hAnsi="仿宋" w:eastAsia="仿宋" w:cs="仿宋"/>
          <w:sz w:val="24"/>
          <w:szCs w:val="24"/>
          <w:lang w:val="en-US" w:eastAsia="zh-CN"/>
        </w:rPr>
        <w:t>物联网</w:t>
      </w:r>
      <w:r>
        <w:rPr>
          <w:rFonts w:hint="eastAsia" w:ascii="仿宋" w:hAnsi="仿宋" w:eastAsia="仿宋" w:cs="仿宋"/>
          <w:sz w:val="24"/>
          <w:szCs w:val="24"/>
        </w:rPr>
        <w:t>竞赛暨</w:t>
      </w:r>
      <w:r>
        <w:rPr>
          <w:rFonts w:hint="eastAsia" w:ascii="仿宋" w:hAnsi="仿宋" w:eastAsia="仿宋" w:cs="仿宋"/>
          <w:sz w:val="24"/>
          <w:szCs w:val="24"/>
          <w:lang w:val="en-US" w:eastAsia="zh-CN"/>
        </w:rPr>
        <w:t>湖南省</w:t>
      </w:r>
      <w:r>
        <w:rPr>
          <w:rFonts w:hint="eastAsia" w:ascii="仿宋" w:hAnsi="仿宋" w:eastAsia="仿宋" w:cs="仿宋"/>
          <w:sz w:val="24"/>
          <w:szCs w:val="24"/>
        </w:rPr>
        <w:t>第</w:t>
      </w:r>
      <w:r>
        <w:rPr>
          <w:rFonts w:hint="eastAsia" w:ascii="仿宋" w:hAnsi="仿宋" w:eastAsia="仿宋" w:cs="仿宋"/>
          <w:sz w:val="24"/>
          <w:szCs w:val="24"/>
          <w:lang w:val="en-US" w:eastAsia="zh-CN"/>
        </w:rPr>
        <w:t>七</w:t>
      </w:r>
      <w:r>
        <w:rPr>
          <w:rFonts w:hint="eastAsia" w:ascii="仿宋" w:hAnsi="仿宋" w:eastAsia="仿宋" w:cs="仿宋"/>
          <w:sz w:val="24"/>
          <w:szCs w:val="24"/>
        </w:rPr>
        <w:t>届大学生</w:t>
      </w:r>
      <w:r>
        <w:rPr>
          <w:rFonts w:hint="eastAsia" w:ascii="仿宋" w:hAnsi="仿宋" w:eastAsia="仿宋" w:cs="仿宋"/>
          <w:sz w:val="24"/>
          <w:szCs w:val="24"/>
          <w:lang w:val="en-US" w:eastAsia="zh-CN"/>
        </w:rPr>
        <w:t>物联网应用创新设计竞赛</w:t>
      </w:r>
      <w:r>
        <w:rPr>
          <w:rFonts w:hint="eastAsia" w:ascii="仿宋" w:hAnsi="仿宋" w:eastAsia="仿宋" w:cs="仿宋"/>
          <w:sz w:val="24"/>
          <w:szCs w:val="24"/>
        </w:rPr>
        <w:t>选拔赛。现将有关事项通知如下：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参赛对象与形式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面向全校各专业学生。学生以团队形式参加比赛，每</w:t>
      </w:r>
      <w:r>
        <w:rPr>
          <w:rFonts w:hint="eastAsia" w:ascii="仿宋" w:hAnsi="仿宋" w:eastAsia="仿宋" w:cs="仿宋"/>
          <w:sz w:val="24"/>
          <w:szCs w:val="24"/>
          <w:lang w:eastAsia="zh-CN"/>
        </w:rPr>
        <w:t>只队伍</w:t>
      </w:r>
      <w:r>
        <w:rPr>
          <w:rFonts w:hint="eastAsia" w:ascii="仿宋" w:hAnsi="仿宋" w:eastAsia="仿宋" w:cs="仿宋"/>
          <w:sz w:val="24"/>
          <w:szCs w:val="24"/>
        </w:rPr>
        <w:t>由</w:t>
      </w:r>
      <w:r>
        <w:rPr>
          <w:rFonts w:hint="eastAsia" w:ascii="仿宋" w:hAnsi="仿宋" w:eastAsia="仿宋" w:cs="仿宋"/>
          <w:sz w:val="24"/>
          <w:szCs w:val="24"/>
          <w:lang w:val="en-US" w:eastAsia="zh-CN"/>
        </w:rPr>
        <w:t>3</w:t>
      </w:r>
      <w:r>
        <w:rPr>
          <w:rFonts w:hint="eastAsia" w:ascii="仿宋" w:hAnsi="仿宋" w:eastAsia="仿宋" w:cs="仿宋"/>
          <w:sz w:val="24"/>
          <w:szCs w:val="24"/>
        </w:rPr>
        <w:t>名</w:t>
      </w:r>
      <w:r>
        <w:rPr>
          <w:rFonts w:hint="eastAsia" w:ascii="仿宋" w:hAnsi="仿宋" w:eastAsia="仿宋" w:cs="仿宋"/>
          <w:sz w:val="24"/>
          <w:szCs w:val="24"/>
          <w:lang w:val="en-US" w:eastAsia="zh-CN"/>
        </w:rPr>
        <w:t>队</w:t>
      </w:r>
      <w:r>
        <w:rPr>
          <w:rFonts w:hint="eastAsia" w:ascii="仿宋" w:hAnsi="仿宋" w:eastAsia="仿宋" w:cs="仿宋"/>
          <w:sz w:val="24"/>
          <w:szCs w:val="24"/>
        </w:rPr>
        <w:t>员组成。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、主办单位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大赛主办：吉首大学教务处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承办：计算机科学与工程学院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firstLine="0" w:firstLineChars="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竞赛项目及竞赛规则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right="0" w:rightChars="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创意赛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创意赛以面向应用和解决实际问题为目标，发挥创意，设计开发一套物联网创意作品（必须是物联网相关可演示的实物系统）；</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竞赛与选拔方式：</w:t>
      </w:r>
    </w:p>
    <w:p>
      <w:pPr>
        <w:keepNext w:val="0"/>
        <w:keepLines w:val="0"/>
        <w:widowControl/>
        <w:numPr>
          <w:ilvl w:val="0"/>
          <w:numId w:val="3"/>
        </w:numPr>
        <w:suppressLineNumbers w:val="0"/>
        <w:tabs>
          <w:tab w:val="left" w:pos="312"/>
          <w:tab w:val="clear" w:pos="732"/>
        </w:tabs>
        <w:ind w:left="42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形式审查。各参赛队伍应提交作品简介、功能需求说明、系统设计说明、演示文档、视频、图片和源程序等材料，经形式审查合格后才能参赛。</w:t>
      </w:r>
    </w:p>
    <w:p>
      <w:pPr>
        <w:keepNext w:val="0"/>
        <w:keepLines w:val="0"/>
        <w:widowControl/>
        <w:numPr>
          <w:ilvl w:val="0"/>
          <w:numId w:val="3"/>
        </w:numPr>
        <w:suppressLineNumbers w:val="0"/>
        <w:tabs>
          <w:tab w:val="left" w:pos="312"/>
          <w:tab w:val="clear" w:pos="732"/>
        </w:tabs>
        <w:ind w:left="42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现场演示与答辩。入围的队伍须参加现场答辩,参赛作品须包含可演示的作品实物、答辩讲稿，答辩时可播放动画、演示视频等辅助作品内容的呈现。每个参赛队委托1名队员主讲，在</w:t>
      </w:r>
      <w:bookmarkStart w:id="0" w:name="_GoBack"/>
      <w:bookmarkEnd w:id="0"/>
      <w:r>
        <w:rPr>
          <w:rFonts w:hint="eastAsia" w:ascii="仿宋" w:hAnsi="仿宋" w:eastAsia="仿宋" w:cs="仿宋"/>
          <w:sz w:val="24"/>
          <w:szCs w:val="24"/>
          <w:lang w:val="en-US" w:eastAsia="zh-CN"/>
        </w:rPr>
        <w:t>规定时间内介绍作品主要内容，并现场演示作品实物及回答提问。</w:t>
      </w:r>
    </w:p>
    <w:p>
      <w:pPr>
        <w:keepNext w:val="0"/>
        <w:keepLines w:val="0"/>
        <w:widowControl/>
        <w:numPr>
          <w:ilvl w:val="0"/>
          <w:numId w:val="3"/>
        </w:numPr>
        <w:suppressLineNumbers w:val="0"/>
        <w:tabs>
          <w:tab w:val="left" w:pos="312"/>
          <w:tab w:val="clear" w:pos="732"/>
        </w:tabs>
        <w:ind w:left="420"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竞赛时间：每队汇报及演示时间10分钟，问答5分钟。</w:t>
      </w:r>
    </w:p>
    <w:p>
      <w:pPr>
        <w:keepNext w:val="0"/>
        <w:keepLines w:val="0"/>
        <w:widowControl/>
        <w:numPr>
          <w:ilvl w:val="0"/>
          <w:numId w:val="3"/>
        </w:numPr>
        <w:suppressLineNumbers w:val="0"/>
        <w:tabs>
          <w:tab w:val="left" w:pos="312"/>
          <w:tab w:val="clear" w:pos="732"/>
        </w:tabs>
        <w:ind w:left="420" w:leftChars="0"/>
        <w:jc w:val="left"/>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省赛选拔：排名前五的作品推荐参加湖南省第七届大学生互联网应用创新设计竞赛。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right="0" w:rightChars="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挑战赛与技能赛</w:t>
      </w:r>
    </w:p>
    <w:p>
      <w:pPr>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挑战赛参赛队伍在规定的时间内根据题目要求完成相应的代码设计，主要包含数据传输及无线多跳自组网等内容，着重考察其对物联网设备进行编程控制的能力及性能表现。技能赛要求在规定时间内，各参赛队伍在软硬件平台上操作，发挥各项软硬件技能（如模块的组装和运行、嵌入式程序的编写等），实现若干指定功能。</w:t>
      </w:r>
    </w:p>
    <w:p>
      <w:pPr>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参赛队需自备电脑及指定平台设备，提交的代码须兼容竞赛指定平台。参赛队拿到赛题后，在自备电脑上进行编程，在规定时间内将编写好的程序提交到平台设备，通过平台来刷写代码、调试代码。</w:t>
      </w:r>
    </w:p>
    <w:p>
      <w:pPr>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竞赛与选拔方式：</w:t>
      </w:r>
    </w:p>
    <w:p>
      <w:pPr>
        <w:keepNext w:val="0"/>
        <w:keepLines w:val="0"/>
        <w:pageBreakBefore w:val="0"/>
        <w:widowControl/>
        <w:numPr>
          <w:ilvl w:val="0"/>
          <w:numId w:val="4"/>
        </w:numPr>
        <w:suppressLineNumbers w:val="0"/>
        <w:tabs>
          <w:tab w:val="left" w:pos="312"/>
        </w:tabs>
        <w:kinsoku/>
        <w:wordWrap/>
        <w:overflowPunct/>
        <w:topLinePunct w:val="0"/>
        <w:autoSpaceDE/>
        <w:autoSpaceDN/>
        <w:bidi w:val="0"/>
        <w:adjustRightInd/>
        <w:snapToGrid/>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竞赛方式：现场比赛</w:t>
      </w:r>
    </w:p>
    <w:p>
      <w:pPr>
        <w:keepNext w:val="0"/>
        <w:keepLines w:val="0"/>
        <w:pageBreakBefore w:val="0"/>
        <w:widowControl/>
        <w:numPr>
          <w:ilvl w:val="0"/>
          <w:numId w:val="4"/>
        </w:numPr>
        <w:suppressLineNumbers w:val="0"/>
        <w:tabs>
          <w:tab w:val="left" w:pos="312"/>
        </w:tabs>
        <w:kinsoku/>
        <w:wordWrap/>
        <w:overflowPunct/>
        <w:topLinePunct w:val="0"/>
        <w:autoSpaceDE/>
        <w:autoSpaceDN/>
        <w:bidi w:val="0"/>
        <w:adjustRightInd/>
        <w:snapToGrid/>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竞赛设备：自带电脑与学院指定技能赛平台</w:t>
      </w:r>
    </w:p>
    <w:p>
      <w:pPr>
        <w:keepNext w:val="0"/>
        <w:keepLines w:val="0"/>
        <w:pageBreakBefore w:val="0"/>
        <w:widowControl/>
        <w:numPr>
          <w:ilvl w:val="0"/>
          <w:numId w:val="4"/>
        </w:numPr>
        <w:suppressLineNumbers w:val="0"/>
        <w:tabs>
          <w:tab w:val="left" w:pos="312"/>
        </w:tabs>
        <w:kinsoku/>
        <w:wordWrap/>
        <w:overflowPunct/>
        <w:topLinePunct w:val="0"/>
        <w:autoSpaceDE/>
        <w:autoSpaceDN/>
        <w:bidi w:val="0"/>
        <w:adjustRightInd/>
        <w:snapToGrid/>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竞赛时间：3小时（完成一题后，一人现场提交并转入测试环节，其他队员继续写题，以此类推）</w:t>
      </w:r>
    </w:p>
    <w:p>
      <w:pPr>
        <w:keepNext w:val="0"/>
        <w:keepLines w:val="0"/>
        <w:pageBreakBefore w:val="0"/>
        <w:widowControl/>
        <w:numPr>
          <w:ilvl w:val="0"/>
          <w:numId w:val="4"/>
        </w:numPr>
        <w:suppressLineNumbers w:val="0"/>
        <w:tabs>
          <w:tab w:val="left" w:pos="312"/>
        </w:tabs>
        <w:kinsoku/>
        <w:wordWrap/>
        <w:overflowPunct/>
        <w:topLinePunct w:val="0"/>
        <w:autoSpaceDE/>
        <w:autoSpaceDN/>
        <w:bidi w:val="0"/>
        <w:adjustRightInd/>
        <w:snapToGrid/>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省赛选拔：技能赛和挑战赛校赛排名前五的队伍报名参加湖南省第七届大学生物联网应用创新设计竞赛。</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四</w:t>
      </w:r>
      <w:r>
        <w:rPr>
          <w:rFonts w:hint="eastAsia" w:ascii="仿宋" w:hAnsi="仿宋" w:eastAsia="仿宋" w:cs="仿宋"/>
          <w:b/>
          <w:bCs/>
          <w:sz w:val="24"/>
          <w:szCs w:val="24"/>
        </w:rPr>
        <w:t>、报名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参加创意赛的队伍将参赛作品文档材料打包为压缩文件后于2023年9月6日前提交至邮箱122685339</w:t>
      </w:r>
      <w:r>
        <w:rPr>
          <w:rFonts w:hint="eastAsia" w:ascii="仿宋" w:hAnsi="仿宋" w:eastAsia="仿宋" w:cs="仿宋"/>
          <w:sz w:val="24"/>
          <w:szCs w:val="24"/>
        </w:rPr>
        <w:t>@qq</w:t>
      </w:r>
      <w:r>
        <w:rPr>
          <w:rFonts w:hint="eastAsia" w:ascii="仿宋" w:hAnsi="仿宋" w:eastAsia="仿宋" w:cs="仿宋"/>
          <w:sz w:val="24"/>
          <w:szCs w:val="24"/>
          <w:lang w:val="en-US" w:eastAsia="zh-CN"/>
        </w:rPr>
        <w:t>.</w:t>
      </w:r>
      <w:r>
        <w:rPr>
          <w:rFonts w:hint="eastAsia" w:ascii="仿宋" w:hAnsi="仿宋" w:eastAsia="仿宋" w:cs="仿宋"/>
          <w:sz w:val="24"/>
          <w:szCs w:val="24"/>
        </w:rPr>
        <w:t>com</w:t>
      </w:r>
      <w:r>
        <w:rPr>
          <w:rFonts w:hint="eastAsia" w:ascii="仿宋" w:hAnsi="仿宋" w:eastAsia="仿宋" w:cs="仿宋"/>
          <w:sz w:val="24"/>
          <w:szCs w:val="24"/>
          <w:lang w:val="en-US" w:eastAsia="zh-CN"/>
        </w:rPr>
        <w:t>，2023年9月6日以后不再接收新的参赛作品。提交的作品经组委会形式审查通过后组织现场答辩。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参加挑战赛或技能赛的</w:t>
      </w:r>
      <w:r>
        <w:rPr>
          <w:rFonts w:hint="eastAsia" w:ascii="仿宋" w:hAnsi="仿宋" w:eastAsia="仿宋" w:cs="仿宋"/>
          <w:sz w:val="24"/>
          <w:szCs w:val="24"/>
          <w:lang w:eastAsia="zh-CN"/>
        </w:rPr>
        <w:t>参赛队伍填写参赛报名表（表格见通知后），以“2023年</w:t>
      </w:r>
      <w:r>
        <w:rPr>
          <w:rFonts w:hint="eastAsia" w:ascii="仿宋" w:hAnsi="仿宋" w:eastAsia="仿宋" w:cs="仿宋"/>
          <w:sz w:val="24"/>
          <w:szCs w:val="24"/>
          <w:lang w:val="en-US" w:eastAsia="zh-CN"/>
        </w:rPr>
        <w:t>吉首大学物联网竞赛报名+某某人+挑战赛/技能赛”为邮件标题</w:t>
      </w:r>
      <w:r>
        <w:rPr>
          <w:rFonts w:hint="eastAsia" w:ascii="仿宋" w:hAnsi="仿宋" w:eastAsia="仿宋" w:cs="仿宋"/>
          <w:sz w:val="24"/>
          <w:szCs w:val="24"/>
          <w:lang w:eastAsia="zh-CN"/>
        </w:rPr>
        <w:t>于</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日前提交</w:t>
      </w:r>
      <w:r>
        <w:rPr>
          <w:rFonts w:hint="eastAsia" w:ascii="仿宋" w:hAnsi="仿宋" w:eastAsia="仿宋" w:cs="仿宋"/>
          <w:sz w:val="24"/>
          <w:szCs w:val="24"/>
          <w:lang w:val="en-US" w:eastAsia="zh-CN"/>
        </w:rPr>
        <w:t>到电子邮箱122685339</w:t>
      </w:r>
      <w:r>
        <w:rPr>
          <w:rFonts w:hint="eastAsia" w:ascii="仿宋" w:hAnsi="仿宋" w:eastAsia="仿宋" w:cs="仿宋"/>
          <w:sz w:val="24"/>
          <w:szCs w:val="24"/>
        </w:rPr>
        <w:t>@qq</w:t>
      </w:r>
      <w:r>
        <w:rPr>
          <w:rFonts w:hint="eastAsia" w:ascii="仿宋" w:hAnsi="仿宋" w:eastAsia="仿宋" w:cs="仿宋"/>
          <w:sz w:val="24"/>
          <w:szCs w:val="24"/>
          <w:lang w:val="en-US" w:eastAsia="zh-CN"/>
        </w:rPr>
        <w:t>.</w:t>
      </w:r>
      <w:r>
        <w:rPr>
          <w:rFonts w:hint="eastAsia" w:ascii="仿宋" w:hAnsi="仿宋" w:eastAsia="仿宋" w:cs="仿宋"/>
          <w:sz w:val="24"/>
          <w:szCs w:val="24"/>
        </w:rPr>
        <w:t>com</w:t>
      </w:r>
      <w:r>
        <w:rPr>
          <w:rFonts w:hint="eastAsia" w:ascii="仿宋" w:hAnsi="仿宋" w:eastAsia="仿宋" w:cs="仿宋"/>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right="0" w:rightChars="0" w:firstLine="0" w:firstLine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竞赛安排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textAlignment w:val="auto"/>
        <w:outlineLvl w:val="9"/>
        <w:rPr>
          <w:rFonts w:hint="default" w:ascii="仿宋" w:hAnsi="仿宋" w:eastAsia="仿宋" w:cs="仿宋"/>
          <w:b/>
          <w:bCs/>
          <w:sz w:val="24"/>
          <w:szCs w:val="24"/>
          <w:lang w:val="en-US"/>
        </w:rPr>
      </w:pPr>
      <w:r>
        <w:rPr>
          <w:rFonts w:hint="eastAsia" w:ascii="仿宋" w:hAnsi="仿宋" w:eastAsia="仿宋" w:cs="仿宋"/>
          <w:sz w:val="24"/>
          <w:szCs w:val="24"/>
          <w:lang w:val="en-US" w:eastAsia="zh-CN"/>
        </w:rPr>
        <w:t>创意赛: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创意赛现场答辩安排将在作品形式审查通过后另行通知。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挑战赛和技能赛: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竞赛</w:t>
      </w:r>
      <w:r>
        <w:rPr>
          <w:rFonts w:hint="eastAsia" w:ascii="仿宋" w:hAnsi="仿宋" w:eastAsia="仿宋" w:cs="仿宋"/>
          <w:sz w:val="24"/>
          <w:szCs w:val="24"/>
        </w:rPr>
        <w:t>时间：2023年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hint="eastAsia" w:ascii="仿宋" w:hAnsi="仿宋" w:eastAsia="仿宋" w:cs="仿宋"/>
          <w:sz w:val="24"/>
          <w:szCs w:val="24"/>
          <w:lang w:val="en-US" w:eastAsia="zh-CN"/>
        </w:rPr>
        <w:t>上午9:</w:t>
      </w:r>
      <w:r>
        <w:rPr>
          <w:rFonts w:hint="eastAsia" w:ascii="仿宋" w:hAnsi="仿宋" w:eastAsia="仿宋" w:cs="仿宋"/>
          <w:sz w:val="24"/>
          <w:szCs w:val="24"/>
        </w:rPr>
        <w:t>00</w:t>
      </w:r>
      <w:r>
        <w:rPr>
          <w:rFonts w:hint="eastAsia" w:ascii="仿宋" w:hAnsi="仿宋" w:eastAsia="仿宋" w:cs="仿宋"/>
          <w:sz w:val="24"/>
          <w:szCs w:val="24"/>
          <w:lang w:val="en-US" w:eastAsia="zh-CN"/>
        </w:rPr>
        <w:t>-12:00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竞赛地点：吉首校区</w:t>
      </w:r>
      <w:r>
        <w:rPr>
          <w:rFonts w:hint="eastAsia" w:ascii="仿宋" w:hAnsi="仿宋" w:eastAsia="仿宋" w:cs="仿宋"/>
          <w:sz w:val="24"/>
          <w:szCs w:val="24"/>
        </w:rPr>
        <w:t>新工科楼C</w:t>
      </w:r>
      <w:r>
        <w:rPr>
          <w:rFonts w:hint="eastAsia" w:ascii="仿宋" w:hAnsi="仿宋" w:eastAsia="仿宋" w:cs="仿宋"/>
          <w:sz w:val="24"/>
          <w:szCs w:val="24"/>
          <w:lang w:val="en-US" w:eastAsia="zh-CN"/>
        </w:rPr>
        <w:t>604。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六</w:t>
      </w:r>
      <w:r>
        <w:rPr>
          <w:rFonts w:hint="eastAsia" w:ascii="仿宋" w:hAnsi="仿宋" w:eastAsia="仿宋" w:cs="仿宋"/>
          <w:b/>
          <w:bCs/>
          <w:sz w:val="24"/>
          <w:szCs w:val="24"/>
        </w:rPr>
        <w:t>、奖励方法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各竞赛项目单独排名,以各参赛队伍在竞赛项目中的总得分作为排名依据,</w:t>
      </w:r>
      <w:r>
        <w:rPr>
          <w:rFonts w:hint="eastAsia" w:ascii="仿宋" w:hAnsi="仿宋" w:eastAsia="仿宋" w:cs="仿宋"/>
          <w:sz w:val="24"/>
          <w:szCs w:val="24"/>
        </w:rPr>
        <w:t>分设一、二、三等奖，各等级获奖比例分别不超过</w:t>
      </w:r>
      <w:r>
        <w:rPr>
          <w:rFonts w:hint="eastAsia" w:ascii="仿宋" w:hAnsi="仿宋" w:eastAsia="仿宋" w:cs="仿宋"/>
          <w:sz w:val="24"/>
          <w:szCs w:val="24"/>
          <w:lang w:val="en-US" w:eastAsia="zh-CN"/>
        </w:rPr>
        <w:t>各项目</w:t>
      </w:r>
      <w:r>
        <w:rPr>
          <w:rFonts w:hint="eastAsia" w:ascii="仿宋" w:hAnsi="仿宋" w:eastAsia="仿宋" w:cs="仿宋"/>
          <w:sz w:val="24"/>
          <w:szCs w:val="24"/>
        </w:rPr>
        <w:t>参赛</w:t>
      </w:r>
      <w:r>
        <w:rPr>
          <w:rFonts w:hint="eastAsia" w:ascii="仿宋" w:hAnsi="仿宋" w:eastAsia="仿宋" w:cs="仿宋"/>
          <w:sz w:val="24"/>
          <w:szCs w:val="24"/>
          <w:lang w:val="en-US" w:eastAsia="zh-CN"/>
        </w:rPr>
        <w:t>队伍</w:t>
      </w:r>
      <w:r>
        <w:rPr>
          <w:rFonts w:hint="eastAsia" w:ascii="仿宋" w:hAnsi="仿宋" w:eastAsia="仿宋" w:cs="仿宋"/>
          <w:sz w:val="24"/>
          <w:szCs w:val="24"/>
        </w:rPr>
        <w:t>总数的10%、20%和25%。获奖学生将由学校通报表彰并颁发获奖证书，并择优推荐参加湖南省第</w:t>
      </w:r>
      <w:r>
        <w:rPr>
          <w:rFonts w:hint="eastAsia" w:ascii="仿宋" w:hAnsi="仿宋" w:eastAsia="仿宋" w:cs="仿宋"/>
          <w:sz w:val="24"/>
          <w:szCs w:val="24"/>
          <w:lang w:val="en-US" w:eastAsia="zh-CN"/>
        </w:rPr>
        <w:t>七</w:t>
      </w:r>
      <w:r>
        <w:rPr>
          <w:rFonts w:hint="eastAsia" w:ascii="仿宋" w:hAnsi="仿宋" w:eastAsia="仿宋" w:cs="仿宋"/>
          <w:sz w:val="24"/>
          <w:szCs w:val="24"/>
        </w:rPr>
        <w:t>届大学生</w:t>
      </w:r>
      <w:r>
        <w:rPr>
          <w:rFonts w:hint="eastAsia" w:ascii="仿宋" w:hAnsi="仿宋" w:eastAsia="仿宋" w:cs="仿宋"/>
          <w:sz w:val="24"/>
          <w:szCs w:val="24"/>
          <w:lang w:val="en-US" w:eastAsia="zh-CN"/>
        </w:rPr>
        <w:t>物联网应用创新设计</w:t>
      </w:r>
      <w:r>
        <w:rPr>
          <w:rFonts w:hint="eastAsia" w:ascii="仿宋" w:hAnsi="仿宋" w:eastAsia="仿宋" w:cs="仿宋"/>
          <w:sz w:val="24"/>
          <w:szCs w:val="24"/>
        </w:rPr>
        <w:t>竞赛。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七、联系方式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联系人：何老师（电话：13787909041   QQ: 122685339）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吉首大学教务处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计算机科学与工程学院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2023年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p>
    <w:p>
      <w:pPr>
        <w:rPr>
          <w:rFonts w:hint="eastAsia"/>
        </w:rPr>
      </w:pPr>
    </w:p>
    <w:p>
      <w:pPr>
        <w:rPr>
          <w:rFonts w:hint="eastAsia"/>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296"/>
        <w:gridCol w:w="1775"/>
        <w:gridCol w:w="225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Borders>
              <w:top w:val="nil"/>
              <w:left w:val="nil"/>
              <w:bottom w:val="single" w:color="auto" w:sz="4" w:space="0"/>
              <w:right w:val="nil"/>
            </w:tcBorders>
          </w:tcPr>
          <w:p>
            <w:pPr>
              <w:jc w:val="center"/>
              <w:rPr>
                <w:vertAlign w:val="baseline"/>
              </w:rPr>
            </w:pPr>
            <w:r>
              <w:rPr>
                <w:rFonts w:hint="eastAsia"/>
                <w:sz w:val="32"/>
                <w:szCs w:val="40"/>
              </w:rPr>
              <w:t>2023年</w:t>
            </w:r>
            <w:r>
              <w:rPr>
                <w:rFonts w:hint="eastAsia"/>
                <w:sz w:val="32"/>
                <w:szCs w:val="40"/>
                <w:lang w:val="en-US" w:eastAsia="zh-CN"/>
              </w:rPr>
              <w:t>吉首大学物联网竞赛报名表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Borders>
              <w:top w:val="single" w:color="auto" w:sz="4" w:space="0"/>
            </w:tcBorders>
          </w:tcPr>
          <w:p>
            <w:pPr>
              <w:jc w:val="center"/>
              <w:rPr>
                <w:rFonts w:hint="eastAsia" w:eastAsiaTheme="minorEastAsia"/>
                <w:sz w:val="28"/>
                <w:szCs w:val="28"/>
                <w:vertAlign w:val="baseline"/>
                <w:lang w:eastAsia="zh-CN"/>
              </w:rPr>
            </w:pPr>
            <w:r>
              <w:rPr>
                <w:rFonts w:hint="eastAsia"/>
                <w:sz w:val="28"/>
                <w:szCs w:val="28"/>
                <w:vertAlign w:val="baseline"/>
                <w:lang w:val="en-US" w:eastAsia="zh-CN"/>
              </w:rPr>
              <w:t>参赛类别</w:t>
            </w:r>
          </w:p>
        </w:tc>
        <w:tc>
          <w:tcPr>
            <w:tcW w:w="1296" w:type="dxa"/>
            <w:tcBorders>
              <w:top w:val="single" w:color="auto" w:sz="4" w:space="0"/>
            </w:tcBorders>
          </w:tcPr>
          <w:p>
            <w:pPr>
              <w:jc w:val="center"/>
              <w:rPr>
                <w:rFonts w:hint="eastAsia" w:eastAsiaTheme="minorEastAsia"/>
                <w:sz w:val="28"/>
                <w:szCs w:val="28"/>
                <w:vertAlign w:val="baseline"/>
                <w:lang w:eastAsia="zh-CN"/>
              </w:rPr>
            </w:pPr>
            <w:r>
              <w:rPr>
                <w:rFonts w:hint="eastAsia"/>
                <w:sz w:val="28"/>
                <w:szCs w:val="28"/>
                <w:vertAlign w:val="baseline"/>
                <w:lang w:eastAsia="zh-CN"/>
              </w:rPr>
              <w:t>学号</w:t>
            </w:r>
          </w:p>
        </w:tc>
        <w:tc>
          <w:tcPr>
            <w:tcW w:w="1775" w:type="dxa"/>
            <w:tcBorders>
              <w:top w:val="single" w:color="auto" w:sz="4" w:space="0"/>
            </w:tcBorders>
          </w:tcPr>
          <w:p>
            <w:pPr>
              <w:jc w:val="center"/>
              <w:rPr>
                <w:rFonts w:hint="eastAsia" w:eastAsiaTheme="minorEastAsia"/>
                <w:sz w:val="28"/>
                <w:szCs w:val="28"/>
                <w:vertAlign w:val="baseline"/>
                <w:lang w:eastAsia="zh-CN"/>
              </w:rPr>
            </w:pPr>
            <w:r>
              <w:rPr>
                <w:rFonts w:hint="eastAsia"/>
                <w:sz w:val="28"/>
                <w:szCs w:val="28"/>
                <w:vertAlign w:val="baseline"/>
                <w:lang w:eastAsia="zh-CN"/>
              </w:rPr>
              <w:t>姓名</w:t>
            </w:r>
          </w:p>
        </w:tc>
        <w:tc>
          <w:tcPr>
            <w:tcW w:w="2250" w:type="dxa"/>
            <w:tcBorders>
              <w:top w:val="single" w:color="auto" w:sz="4" w:space="0"/>
            </w:tcBorders>
          </w:tcPr>
          <w:p>
            <w:pPr>
              <w:jc w:val="center"/>
              <w:rPr>
                <w:rFonts w:hint="eastAsia" w:eastAsiaTheme="minorEastAsia"/>
                <w:sz w:val="28"/>
                <w:szCs w:val="28"/>
                <w:vertAlign w:val="baseline"/>
                <w:lang w:eastAsia="zh-CN"/>
              </w:rPr>
            </w:pPr>
            <w:r>
              <w:rPr>
                <w:rFonts w:hint="eastAsia"/>
                <w:sz w:val="28"/>
                <w:szCs w:val="28"/>
                <w:vertAlign w:val="baseline"/>
                <w:lang w:eastAsia="zh-CN"/>
              </w:rPr>
              <w:t>学院专业</w:t>
            </w:r>
          </w:p>
        </w:tc>
        <w:tc>
          <w:tcPr>
            <w:tcW w:w="1705" w:type="dxa"/>
            <w:tcBorders>
              <w:top w:val="single" w:color="auto" w:sz="4" w:space="0"/>
            </w:tcBorders>
          </w:tcPr>
          <w:p>
            <w:pPr>
              <w:jc w:val="center"/>
              <w:rPr>
                <w:rFonts w:hint="eastAsia" w:eastAsiaTheme="minorEastAsia"/>
                <w:sz w:val="28"/>
                <w:szCs w:val="28"/>
                <w:vertAlign w:val="baseline"/>
                <w:lang w:eastAsia="zh-CN"/>
              </w:rPr>
            </w:pPr>
            <w:r>
              <w:rPr>
                <w:rFonts w:hint="eastAsia"/>
                <w:sz w:val="28"/>
                <w:szCs w:val="28"/>
                <w:vertAlign w:val="baseline"/>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vMerge w:val="restart"/>
          </w:tcPr>
          <w:p>
            <w:pPr>
              <w:rPr>
                <w:rFonts w:hint="eastAsia" w:eastAsiaTheme="minorEastAsia"/>
                <w:sz w:val="28"/>
                <w:szCs w:val="28"/>
                <w:vertAlign w:val="baseline"/>
                <w:lang w:val="en-US" w:eastAsia="zh-CN"/>
              </w:rPr>
            </w:pPr>
          </w:p>
        </w:tc>
        <w:tc>
          <w:tcPr>
            <w:tcW w:w="1296" w:type="dxa"/>
          </w:tcPr>
          <w:p>
            <w:pPr>
              <w:rPr>
                <w:sz w:val="28"/>
                <w:szCs w:val="28"/>
                <w:vertAlign w:val="baseline"/>
              </w:rPr>
            </w:pPr>
          </w:p>
        </w:tc>
        <w:tc>
          <w:tcPr>
            <w:tcW w:w="1775" w:type="dxa"/>
          </w:tcPr>
          <w:p>
            <w:pPr>
              <w:rPr>
                <w:sz w:val="28"/>
                <w:szCs w:val="28"/>
                <w:vertAlign w:val="baseline"/>
              </w:rPr>
            </w:pPr>
          </w:p>
        </w:tc>
        <w:tc>
          <w:tcPr>
            <w:tcW w:w="2250" w:type="dxa"/>
          </w:tcPr>
          <w:p>
            <w:pPr>
              <w:rPr>
                <w:sz w:val="28"/>
                <w:szCs w:val="28"/>
                <w:vertAlign w:val="baseline"/>
              </w:rPr>
            </w:pPr>
          </w:p>
        </w:tc>
        <w:tc>
          <w:tcPr>
            <w:tcW w:w="1705" w:type="dxa"/>
            <w:vMerge w:val="restart"/>
          </w:tcPr>
          <w:p>
            <w:pP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96" w:type="dxa"/>
            <w:vMerge w:val="continue"/>
          </w:tcPr>
          <w:p>
            <w:pPr>
              <w:rPr>
                <w:vertAlign w:val="baseline"/>
              </w:rPr>
            </w:pPr>
          </w:p>
        </w:tc>
        <w:tc>
          <w:tcPr>
            <w:tcW w:w="1296" w:type="dxa"/>
          </w:tcPr>
          <w:p>
            <w:pPr>
              <w:rPr>
                <w:vertAlign w:val="baseline"/>
              </w:rPr>
            </w:pPr>
          </w:p>
        </w:tc>
        <w:tc>
          <w:tcPr>
            <w:tcW w:w="1775" w:type="dxa"/>
          </w:tcPr>
          <w:p>
            <w:pPr>
              <w:rPr>
                <w:vertAlign w:val="baseline"/>
              </w:rPr>
            </w:pPr>
          </w:p>
        </w:tc>
        <w:tc>
          <w:tcPr>
            <w:tcW w:w="2250" w:type="dxa"/>
          </w:tcPr>
          <w:p>
            <w:pPr>
              <w:rPr>
                <w:vertAlign w:val="baseline"/>
              </w:rPr>
            </w:pPr>
          </w:p>
        </w:tc>
        <w:tc>
          <w:tcPr>
            <w:tcW w:w="1705"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496" w:type="dxa"/>
            <w:vMerge w:val="continue"/>
          </w:tcPr>
          <w:p>
            <w:pPr>
              <w:rPr>
                <w:vertAlign w:val="baseline"/>
              </w:rPr>
            </w:pPr>
          </w:p>
        </w:tc>
        <w:tc>
          <w:tcPr>
            <w:tcW w:w="1296" w:type="dxa"/>
          </w:tcPr>
          <w:p>
            <w:pPr>
              <w:rPr>
                <w:vertAlign w:val="baseline"/>
              </w:rPr>
            </w:pPr>
          </w:p>
        </w:tc>
        <w:tc>
          <w:tcPr>
            <w:tcW w:w="1775" w:type="dxa"/>
          </w:tcPr>
          <w:p>
            <w:pPr>
              <w:rPr>
                <w:vertAlign w:val="baseline"/>
              </w:rPr>
            </w:pPr>
          </w:p>
        </w:tc>
        <w:tc>
          <w:tcPr>
            <w:tcW w:w="2250" w:type="dxa"/>
          </w:tcPr>
          <w:p>
            <w:pPr>
              <w:rPr>
                <w:vertAlign w:val="baseline"/>
              </w:rPr>
            </w:pPr>
          </w:p>
        </w:tc>
        <w:tc>
          <w:tcPr>
            <w:tcW w:w="1705" w:type="dxa"/>
            <w:vMerge w:val="continue"/>
          </w:tcPr>
          <w:p>
            <w:pPr>
              <w:rPr>
                <w:vertAlign w:val="baseline"/>
              </w:rPr>
            </w:pPr>
          </w:p>
        </w:tc>
      </w:tr>
    </w:tbl>
    <w:p>
      <w:pPr>
        <w:rPr>
          <w:rFonts w:hint="eastAsia" w:eastAsiaTheme="minorEastAsia"/>
          <w:lang w:val="en-US" w:eastAsia="zh-CN"/>
        </w:rPr>
      </w:pPr>
      <w:r>
        <w:rPr>
          <w:rFonts w:hint="eastAsia"/>
          <w:lang w:val="en-US" w:eastAsia="zh-CN"/>
        </w:rPr>
        <w:t>注:参赛类别为挑战赛或技能赛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394FF"/>
    <w:multiLevelType w:val="singleLevel"/>
    <w:tmpl w:val="B7D394FF"/>
    <w:lvl w:ilvl="0" w:tentative="0">
      <w:start w:val="1"/>
      <w:numFmt w:val="decimal"/>
      <w:lvlText w:val="%1."/>
      <w:lvlJc w:val="left"/>
      <w:pPr>
        <w:tabs>
          <w:tab w:val="left" w:pos="732"/>
        </w:tabs>
        <w:ind w:left="420"/>
      </w:pPr>
    </w:lvl>
  </w:abstractNum>
  <w:abstractNum w:abstractNumId="1">
    <w:nsid w:val="EF792DC1"/>
    <w:multiLevelType w:val="singleLevel"/>
    <w:tmpl w:val="EF792DC1"/>
    <w:lvl w:ilvl="0" w:tentative="0">
      <w:start w:val="3"/>
      <w:numFmt w:val="chineseCounting"/>
      <w:suff w:val="nothing"/>
      <w:lvlText w:val="%1、"/>
      <w:lvlJc w:val="left"/>
      <w:pPr>
        <w:ind w:left="480" w:leftChars="0" w:firstLine="0" w:firstLineChars="0"/>
      </w:pPr>
      <w:rPr>
        <w:rFonts w:hint="eastAsia"/>
      </w:rPr>
    </w:lvl>
  </w:abstractNum>
  <w:abstractNum w:abstractNumId="2">
    <w:nsid w:val="F7FAEF5D"/>
    <w:multiLevelType w:val="singleLevel"/>
    <w:tmpl w:val="F7FAEF5D"/>
    <w:lvl w:ilvl="0" w:tentative="0">
      <w:start w:val="1"/>
      <w:numFmt w:val="decimal"/>
      <w:suff w:val="space"/>
      <w:lvlText w:val="%1."/>
      <w:lvlJc w:val="left"/>
    </w:lvl>
  </w:abstractNum>
  <w:abstractNum w:abstractNumId="3">
    <w:nsid w:val="F9FFAA49"/>
    <w:multiLevelType w:val="singleLevel"/>
    <w:tmpl w:val="F9FFAA49"/>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YjVhMTNhYjMxNDg2ZjNmM2QyMmQ5MmExZmU2NDUifQ=="/>
  </w:docVars>
  <w:rsids>
    <w:rsidRoot w:val="4F763881"/>
    <w:rsid w:val="003A5B80"/>
    <w:rsid w:val="03392098"/>
    <w:rsid w:val="05020824"/>
    <w:rsid w:val="05094D59"/>
    <w:rsid w:val="08191757"/>
    <w:rsid w:val="08857DA9"/>
    <w:rsid w:val="0CEF13DC"/>
    <w:rsid w:val="0D2D4669"/>
    <w:rsid w:val="0DC55E46"/>
    <w:rsid w:val="0E1D53EF"/>
    <w:rsid w:val="0EE859DF"/>
    <w:rsid w:val="10854519"/>
    <w:rsid w:val="11625F1D"/>
    <w:rsid w:val="1C4001E9"/>
    <w:rsid w:val="1E026134"/>
    <w:rsid w:val="1FFE3A0B"/>
    <w:rsid w:val="24D04525"/>
    <w:rsid w:val="25BD151C"/>
    <w:rsid w:val="299A7DFA"/>
    <w:rsid w:val="2E1156AF"/>
    <w:rsid w:val="2E142C68"/>
    <w:rsid w:val="301D0F05"/>
    <w:rsid w:val="32927BDF"/>
    <w:rsid w:val="339547B1"/>
    <w:rsid w:val="353C2E8E"/>
    <w:rsid w:val="35536025"/>
    <w:rsid w:val="3D1631A1"/>
    <w:rsid w:val="43AB5B63"/>
    <w:rsid w:val="44036D80"/>
    <w:rsid w:val="473430F9"/>
    <w:rsid w:val="4A9218DB"/>
    <w:rsid w:val="4B406D8E"/>
    <w:rsid w:val="4BBB46CD"/>
    <w:rsid w:val="4C4E18FC"/>
    <w:rsid w:val="4F763881"/>
    <w:rsid w:val="548259D7"/>
    <w:rsid w:val="561D378D"/>
    <w:rsid w:val="58DF2F58"/>
    <w:rsid w:val="5FBD85AD"/>
    <w:rsid w:val="609B5276"/>
    <w:rsid w:val="613F280A"/>
    <w:rsid w:val="66482160"/>
    <w:rsid w:val="6AC32A7F"/>
    <w:rsid w:val="6C7C2B64"/>
    <w:rsid w:val="6CBC0C48"/>
    <w:rsid w:val="6D4B2536"/>
    <w:rsid w:val="6E843A1B"/>
    <w:rsid w:val="6F1C062E"/>
    <w:rsid w:val="6F424425"/>
    <w:rsid w:val="70C46232"/>
    <w:rsid w:val="728A1852"/>
    <w:rsid w:val="734739BF"/>
    <w:rsid w:val="7A9525FB"/>
    <w:rsid w:val="7F3D43D5"/>
    <w:rsid w:val="D0E5406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1416</Words>
  <Characters>1510</Characters>
  <Lines>0</Lines>
  <Paragraphs>0</Paragraphs>
  <ScaleCrop>false</ScaleCrop>
  <LinksUpToDate>false</LinksUpToDate>
  <CharactersWithSpaces>1537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2023-07-02T23:24:00Z</dcterms:created>
  <dc:creator>覃zy</dc:creator>
  <cp:lastModifiedBy>huawei</cp:lastModifiedBy>
  <dcterms:modified xsi:type="dcterms:W3CDTF">2023-08-25T07:51:39Z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y fmtid="{D5CDD505-2E9C-101B-9397-08002B2CF9AE}" pid="3" name="ICV">
    <vt:lpwstr>1297539AA77D1ADE61DAD4642305CB54_43</vt:lpwstr>
  </property>
</Properties>
</file>